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55" w:rsidRDefault="009F76AA" w:rsidP="00645755">
      <w:pPr>
        <w:spacing w:line="240" w:lineRule="auto"/>
        <w:jc w:val="center"/>
        <w:rPr>
          <w:rFonts w:ascii="Arial Narrow" w:hAnsi="Arial Narrow"/>
          <w:b/>
          <w:sz w:val="32"/>
          <w:szCs w:val="32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999105" cy="1548130"/>
            <wp:effectExtent l="19050" t="0" r="0" b="0"/>
            <wp:wrapSquare wrapText="bothSides"/>
            <wp:docPr id="2" name="Immagine 2" descr="logoas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ass1"/>
                    <pic:cNvPicPr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105" cy="154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5755">
        <w:rPr>
          <w:rFonts w:ascii="Arial Narrow" w:hAnsi="Arial Narrow"/>
          <w:b/>
          <w:sz w:val="32"/>
          <w:szCs w:val="32"/>
        </w:rPr>
        <w:t>Associazione Culturale Castiglionese</w:t>
      </w:r>
    </w:p>
    <w:p w:rsidR="00645755" w:rsidRDefault="00645755" w:rsidP="00645755">
      <w:pPr>
        <w:spacing w:line="240" w:lineRule="auto"/>
        <w:jc w:val="center"/>
        <w:rPr>
          <w:rFonts w:ascii="Arial Black" w:hAnsi="Arial Black"/>
          <w:szCs w:val="24"/>
        </w:rPr>
      </w:pPr>
      <w:r>
        <w:rPr>
          <w:rFonts w:ascii="Arial Black" w:hAnsi="Arial Black"/>
          <w:szCs w:val="24"/>
        </w:rPr>
        <w:t>“Umberto Foschi”</w:t>
      </w:r>
    </w:p>
    <w:p w:rsidR="00645755" w:rsidRDefault="00645755" w:rsidP="00645755">
      <w:pPr>
        <w:spacing w:line="240" w:lineRule="auto"/>
        <w:jc w:val="center"/>
        <w:rPr>
          <w:szCs w:val="24"/>
        </w:rPr>
      </w:pPr>
      <w:r>
        <w:rPr>
          <w:szCs w:val="24"/>
        </w:rPr>
        <w:t>Via Zattoni 2/A</w:t>
      </w:r>
    </w:p>
    <w:p w:rsidR="00645755" w:rsidRDefault="00645755" w:rsidP="00645755">
      <w:pPr>
        <w:spacing w:line="240" w:lineRule="auto"/>
        <w:jc w:val="center"/>
        <w:rPr>
          <w:szCs w:val="24"/>
        </w:rPr>
      </w:pPr>
      <w:r>
        <w:rPr>
          <w:szCs w:val="24"/>
        </w:rPr>
        <w:t>48125 Castiglione di Ravenna</w:t>
      </w:r>
    </w:p>
    <w:p w:rsidR="00707253" w:rsidRDefault="00707253" w:rsidP="00645755">
      <w:pPr>
        <w:spacing w:line="240" w:lineRule="auto"/>
        <w:jc w:val="center"/>
        <w:rPr>
          <w:szCs w:val="24"/>
        </w:rPr>
      </w:pPr>
    </w:p>
    <w:p w:rsidR="00645755" w:rsidRPr="00CC09F4" w:rsidRDefault="00645755" w:rsidP="00645755">
      <w:pPr>
        <w:spacing w:line="240" w:lineRule="auto"/>
        <w:jc w:val="center"/>
        <w:rPr>
          <w:rFonts w:ascii="Bradley Hand ITC" w:hAnsi="Bradley Hand ITC"/>
          <w:b/>
          <w:sz w:val="32"/>
          <w:szCs w:val="32"/>
        </w:rPr>
      </w:pPr>
      <w:r w:rsidRPr="00CC09F4">
        <w:rPr>
          <w:rFonts w:ascii="Bradley Hand ITC" w:hAnsi="Bradley Hand ITC"/>
          <w:b/>
          <w:sz w:val="32"/>
          <w:szCs w:val="32"/>
        </w:rPr>
        <w:t>“INCONTRI CON L’AUTORE “</w:t>
      </w:r>
    </w:p>
    <w:p w:rsidR="00645755" w:rsidRPr="00707253" w:rsidRDefault="00645755" w:rsidP="00645755">
      <w:pPr>
        <w:spacing w:line="240" w:lineRule="auto"/>
        <w:jc w:val="center"/>
        <w:rPr>
          <w:rFonts w:ascii="Adobe Garamond Pro Bold" w:hAnsi="Adobe Garamond Pro Bold"/>
          <w:sz w:val="36"/>
          <w:szCs w:val="36"/>
        </w:rPr>
      </w:pPr>
      <w:r w:rsidRPr="00707253">
        <w:rPr>
          <w:rFonts w:ascii="Adobe Garamond Pro Bold" w:hAnsi="Adobe Garamond Pro Bold"/>
          <w:sz w:val="36"/>
          <w:szCs w:val="36"/>
        </w:rPr>
        <w:t>Sabato 13 aprile 2013 ore 20, 45 nella sala sociale</w:t>
      </w:r>
    </w:p>
    <w:p w:rsidR="00B70876" w:rsidRPr="00707253" w:rsidRDefault="00645755" w:rsidP="00645755">
      <w:pPr>
        <w:spacing w:line="240" w:lineRule="auto"/>
        <w:jc w:val="center"/>
        <w:rPr>
          <w:rFonts w:ascii="Tekton Pro" w:hAnsi="Tekton Pro"/>
          <w:b/>
          <w:sz w:val="40"/>
          <w:szCs w:val="40"/>
        </w:rPr>
      </w:pPr>
      <w:r w:rsidRPr="00707253">
        <w:rPr>
          <w:rFonts w:ascii="Tekton Pro" w:hAnsi="Tekton Pro"/>
          <w:b/>
          <w:sz w:val="40"/>
          <w:szCs w:val="40"/>
        </w:rPr>
        <w:t xml:space="preserve">Ugo Antonelli, </w:t>
      </w:r>
    </w:p>
    <w:p w:rsidR="00CC09F4" w:rsidRDefault="00CC09F4" w:rsidP="00645755">
      <w:pPr>
        <w:spacing w:line="240" w:lineRule="auto"/>
        <w:jc w:val="center"/>
        <w:rPr>
          <w:rFonts w:ascii="Bradley Hand ITC" w:hAnsi="Bradley Hand ITC"/>
          <w:b/>
          <w:sz w:val="28"/>
          <w:szCs w:val="28"/>
        </w:rPr>
      </w:pPr>
      <w:r w:rsidRPr="00CC09F4">
        <w:rPr>
          <w:rFonts w:ascii="Tekton Pro" w:hAnsi="Tekton Pro"/>
          <w:b/>
          <w:sz w:val="28"/>
          <w:szCs w:val="28"/>
        </w:rPr>
        <w:t>nostro socio e</w:t>
      </w:r>
      <w:r w:rsidR="00645755" w:rsidRPr="00CC09F4">
        <w:rPr>
          <w:rFonts w:ascii="Tekton Pro" w:hAnsi="Tekton Pro"/>
          <w:b/>
          <w:sz w:val="28"/>
          <w:szCs w:val="28"/>
        </w:rPr>
        <w:t xml:space="preserve"> stimato viaggiatore documentarista , ci presenta un </w:t>
      </w:r>
      <w:r w:rsidR="00645755" w:rsidRPr="003416E1">
        <w:rPr>
          <w:rFonts w:ascii="Tekton Pro" w:hAnsi="Tekton Pro"/>
          <w:sz w:val="28"/>
          <w:szCs w:val="28"/>
        </w:rPr>
        <w:t>film</w:t>
      </w:r>
      <w:r w:rsidR="00645755" w:rsidRPr="00CC09F4">
        <w:rPr>
          <w:rFonts w:ascii="Tekton Pro" w:hAnsi="Tekton Pro"/>
          <w:b/>
          <w:sz w:val="28"/>
          <w:szCs w:val="28"/>
        </w:rPr>
        <w:t xml:space="preserve"> di</w:t>
      </w:r>
      <w:r w:rsidR="00645755">
        <w:rPr>
          <w:rFonts w:ascii="Bradley Hand ITC" w:hAnsi="Bradley Hand ITC"/>
          <w:b/>
          <w:sz w:val="28"/>
          <w:szCs w:val="28"/>
        </w:rPr>
        <w:t xml:space="preserve"> </w:t>
      </w:r>
    </w:p>
    <w:p w:rsidR="00707253" w:rsidRDefault="00707253" w:rsidP="00645755">
      <w:pPr>
        <w:spacing w:line="240" w:lineRule="auto"/>
        <w:jc w:val="center"/>
        <w:rPr>
          <w:rFonts w:ascii="Bradley Hand ITC" w:hAnsi="Bradley Hand ITC"/>
          <w:b/>
          <w:sz w:val="28"/>
          <w:szCs w:val="28"/>
        </w:rPr>
      </w:pPr>
    </w:p>
    <w:p w:rsidR="00645755" w:rsidRPr="00707253" w:rsidRDefault="003416E1" w:rsidP="00645755">
      <w:pPr>
        <w:spacing w:line="240" w:lineRule="auto"/>
        <w:jc w:val="center"/>
        <w:rPr>
          <w:rFonts w:ascii="Adobe Garamond Pro Bold" w:hAnsi="Adobe Garamond Pro Bold"/>
          <w:b/>
          <w:sz w:val="40"/>
          <w:szCs w:val="40"/>
        </w:rPr>
      </w:pPr>
      <w:r>
        <w:rPr>
          <w:rFonts w:ascii="Adobe Garamond Pro Bold" w:hAnsi="Adobe Garamond Pro Bold"/>
          <w:b/>
          <w:sz w:val="40"/>
          <w:szCs w:val="40"/>
        </w:rPr>
        <w:t>VALENTINO BETTINI</w:t>
      </w:r>
      <w:r w:rsidR="00645755" w:rsidRPr="00707253">
        <w:rPr>
          <w:rFonts w:ascii="Adobe Garamond Pro Bold" w:hAnsi="Adobe Garamond Pro Bold"/>
          <w:b/>
          <w:sz w:val="40"/>
          <w:szCs w:val="40"/>
        </w:rPr>
        <w:t xml:space="preserve"> </w:t>
      </w:r>
    </w:p>
    <w:p w:rsidR="00645755" w:rsidRDefault="00645755" w:rsidP="00645755">
      <w:pPr>
        <w:spacing w:line="240" w:lineRule="auto"/>
        <w:jc w:val="center"/>
        <w:rPr>
          <w:rFonts w:ascii="Tekton Pro" w:hAnsi="Tekton Pro"/>
          <w:b/>
          <w:sz w:val="28"/>
          <w:szCs w:val="28"/>
        </w:rPr>
      </w:pPr>
      <w:r w:rsidRPr="00CC09F4">
        <w:rPr>
          <w:rFonts w:ascii="Tekton Pro" w:hAnsi="Tekton Pro"/>
          <w:b/>
          <w:sz w:val="28"/>
          <w:szCs w:val="28"/>
        </w:rPr>
        <w:t>suo amico e pro</w:t>
      </w:r>
      <w:r w:rsidR="003416E1">
        <w:rPr>
          <w:rFonts w:ascii="Tekton Pro" w:hAnsi="Tekton Pro"/>
          <w:b/>
          <w:sz w:val="28"/>
          <w:szCs w:val="28"/>
        </w:rPr>
        <w:t>tagonista di molti suoi filmati,</w:t>
      </w:r>
    </w:p>
    <w:p w:rsidR="00707253" w:rsidRPr="00CC09F4" w:rsidRDefault="00707253" w:rsidP="00645755">
      <w:pPr>
        <w:spacing w:line="240" w:lineRule="auto"/>
        <w:jc w:val="center"/>
        <w:rPr>
          <w:rFonts w:ascii="Tekton Pro" w:hAnsi="Tekton Pro"/>
          <w:b/>
          <w:sz w:val="28"/>
          <w:szCs w:val="28"/>
        </w:rPr>
      </w:pPr>
    </w:p>
    <w:p w:rsidR="00B70876" w:rsidRPr="00CC09F4" w:rsidRDefault="00645755" w:rsidP="00B70876">
      <w:pPr>
        <w:spacing w:line="240" w:lineRule="auto"/>
        <w:rPr>
          <w:rFonts w:ascii="Tekton Pro" w:hAnsi="Tekton Pro"/>
          <w:b/>
          <w:sz w:val="28"/>
          <w:szCs w:val="28"/>
        </w:rPr>
      </w:pPr>
      <w:r w:rsidRPr="00CC09F4">
        <w:rPr>
          <w:rFonts w:ascii="Tekton Pro" w:hAnsi="Tekton Pro"/>
          <w:b/>
          <w:sz w:val="28"/>
          <w:szCs w:val="28"/>
        </w:rPr>
        <w:t xml:space="preserve">Il film </w:t>
      </w:r>
      <w:r w:rsidRPr="00CC09F4">
        <w:rPr>
          <w:rFonts w:ascii="Tekton Pro" w:hAnsi="Tekton Pro"/>
          <w:b/>
          <w:sz w:val="36"/>
          <w:szCs w:val="36"/>
        </w:rPr>
        <w:t>“MOSQUITO”</w:t>
      </w:r>
      <w:r w:rsidRPr="00CC09F4">
        <w:rPr>
          <w:rFonts w:ascii="Tekton Pro" w:hAnsi="Tekton Pro"/>
          <w:b/>
          <w:sz w:val="28"/>
          <w:szCs w:val="28"/>
        </w:rPr>
        <w:t>, girato interamente in Romagna</w:t>
      </w:r>
      <w:r w:rsidR="00B70876" w:rsidRPr="00CC09F4">
        <w:rPr>
          <w:rFonts w:ascii="Tekton Pro" w:hAnsi="Tekton Pro"/>
          <w:b/>
          <w:sz w:val="28"/>
          <w:szCs w:val="28"/>
        </w:rPr>
        <w:t>, racconta, tra momenti di genuina ilarità ed altri di commovente malinconia, la storia di un contadino di collina che decide di abbandonare la sua vecchia bicicletta per acquistare un motorino ( uno scassato mosquito, debitamente truccato)</w:t>
      </w:r>
      <w:r w:rsidR="00CC09F4" w:rsidRPr="00CC09F4">
        <w:rPr>
          <w:rFonts w:ascii="Tekton Pro" w:hAnsi="Tekton Pro"/>
          <w:b/>
          <w:sz w:val="28"/>
          <w:szCs w:val="28"/>
        </w:rPr>
        <w:t>,</w:t>
      </w:r>
      <w:r w:rsidR="00B70876" w:rsidRPr="00CC09F4">
        <w:rPr>
          <w:rFonts w:ascii="Tekton Pro" w:hAnsi="Tekton Pro"/>
          <w:b/>
          <w:sz w:val="28"/>
          <w:szCs w:val="28"/>
        </w:rPr>
        <w:t xml:space="preserve"> per poter affrontare la lunga strada che lo divide dalla riviera adriatica.</w:t>
      </w:r>
    </w:p>
    <w:p w:rsidR="00B70876" w:rsidRPr="00CC09F4" w:rsidRDefault="00CC09F4" w:rsidP="00B70876">
      <w:pPr>
        <w:spacing w:line="240" w:lineRule="auto"/>
        <w:rPr>
          <w:rFonts w:ascii="Tekton Pro" w:hAnsi="Tekton Pro"/>
          <w:b/>
          <w:sz w:val="28"/>
          <w:szCs w:val="28"/>
        </w:rPr>
      </w:pPr>
      <w:r w:rsidRPr="00CC09F4">
        <w:rPr>
          <w:rFonts w:ascii="Tekton Pro" w:hAnsi="Tekton Pro"/>
          <w:b/>
          <w:sz w:val="32"/>
          <w:szCs w:val="32"/>
        </w:rPr>
        <w:t>Valentino Bettini</w:t>
      </w:r>
      <w:r w:rsidRPr="00CC09F4">
        <w:rPr>
          <w:rFonts w:ascii="Tekton Pro" w:hAnsi="Tekton Pro"/>
          <w:b/>
          <w:sz w:val="28"/>
          <w:szCs w:val="28"/>
        </w:rPr>
        <w:t xml:space="preserve"> ( sarà presente alla proiezione )</w:t>
      </w:r>
    </w:p>
    <w:p w:rsidR="00B70876" w:rsidRDefault="00CC09F4" w:rsidP="00B70876">
      <w:pPr>
        <w:spacing w:line="240" w:lineRule="auto"/>
        <w:rPr>
          <w:rFonts w:ascii="Tekton Pro" w:hAnsi="Tekton Pro" w:cs="Arial"/>
          <w:sz w:val="28"/>
          <w:szCs w:val="28"/>
        </w:rPr>
      </w:pPr>
      <w:r>
        <w:rPr>
          <w:rFonts w:ascii="Tekton Pro" w:hAnsi="Tekton Pro"/>
          <w:sz w:val="28"/>
          <w:szCs w:val="28"/>
        </w:rPr>
        <w:t>R</w:t>
      </w:r>
      <w:r w:rsidR="00B70876" w:rsidRPr="00CC09F4">
        <w:rPr>
          <w:rFonts w:ascii="Tekton Pro" w:hAnsi="Tekton Pro"/>
          <w:sz w:val="28"/>
          <w:szCs w:val="28"/>
        </w:rPr>
        <w:t>egista ed attore protagonista, nel film</w:t>
      </w:r>
      <w:r w:rsidR="00EC4CC7" w:rsidRPr="00CC09F4">
        <w:rPr>
          <w:rFonts w:ascii="Tekton Pro" w:hAnsi="Tekton Pro"/>
          <w:sz w:val="28"/>
          <w:szCs w:val="28"/>
        </w:rPr>
        <w:t xml:space="preserve"> interpreta </w:t>
      </w:r>
      <w:r w:rsidR="00B70876" w:rsidRPr="00CC09F4">
        <w:rPr>
          <w:rFonts w:ascii="Tekton Pro" w:hAnsi="Tekton Pro"/>
          <w:sz w:val="28"/>
          <w:szCs w:val="28"/>
        </w:rPr>
        <w:t xml:space="preserve"> un personaggio alquanto eccentrico, un moderno </w:t>
      </w:r>
      <w:r w:rsidR="00B70876" w:rsidRPr="00CC09F4">
        <w:rPr>
          <w:rFonts w:ascii="Tekton Pro" w:hAnsi="Tekton Pro" w:cs="Arial"/>
          <w:sz w:val="28"/>
          <w:szCs w:val="28"/>
        </w:rPr>
        <w:t>J</w:t>
      </w:r>
      <w:r w:rsidR="00EC4CC7" w:rsidRPr="00CC09F4">
        <w:rPr>
          <w:rFonts w:ascii="Tekton Pro" w:hAnsi="Tekton Pro" w:cs="Arial"/>
          <w:sz w:val="28"/>
          <w:szCs w:val="28"/>
        </w:rPr>
        <w:t>aques Tat</w:t>
      </w:r>
      <w:r w:rsidR="003416E1">
        <w:rPr>
          <w:rFonts w:ascii="Tekton Pro" w:hAnsi="Tekton Pro" w:cs="Arial"/>
          <w:sz w:val="28"/>
          <w:szCs w:val="28"/>
        </w:rPr>
        <w:t>i</w:t>
      </w:r>
      <w:r w:rsidR="00EC4CC7" w:rsidRPr="00CC09F4">
        <w:rPr>
          <w:rFonts w:ascii="Tekton Pro" w:hAnsi="Tekton Pro" w:cs="Arial"/>
          <w:sz w:val="28"/>
          <w:szCs w:val="28"/>
        </w:rPr>
        <w:t>, vagabondo errante, sognatore, nelle terre di Romagna, per incontrare numerosi personaggi, diversi tra loro, che immancabilmente coinvolge con la sua peculiare impronta immaginosa.</w:t>
      </w:r>
    </w:p>
    <w:p w:rsidR="00707253" w:rsidRPr="00CC09F4" w:rsidRDefault="00707253" w:rsidP="00B70876">
      <w:pPr>
        <w:spacing w:line="240" w:lineRule="auto"/>
        <w:rPr>
          <w:rFonts w:ascii="Tekton Pro" w:hAnsi="Tekton Pro" w:cs="Arial"/>
          <w:sz w:val="28"/>
          <w:szCs w:val="28"/>
        </w:rPr>
      </w:pPr>
    </w:p>
    <w:p w:rsidR="00645755" w:rsidRPr="00EC4CC7" w:rsidRDefault="00645755" w:rsidP="00645755">
      <w:pPr>
        <w:spacing w:line="240" w:lineRule="auto"/>
        <w:jc w:val="center"/>
        <w:rPr>
          <w:rFonts w:ascii="Bradley Hand ITC" w:hAnsi="Bradley Hand ITC"/>
          <w:sz w:val="28"/>
          <w:szCs w:val="28"/>
        </w:rPr>
      </w:pPr>
    </w:p>
    <w:p w:rsidR="00645755" w:rsidRDefault="00707253" w:rsidP="00707253">
      <w:pPr>
        <w:jc w:val="center"/>
      </w:pPr>
      <w:r>
        <w:t>Al termine seguirà un momento conviviale offerto a tutti gli intervenuti</w:t>
      </w:r>
    </w:p>
    <w:p w:rsidR="00707253" w:rsidRDefault="00707253" w:rsidP="00707253">
      <w:pPr>
        <w:jc w:val="center"/>
      </w:pPr>
      <w:r>
        <w:t xml:space="preserve">Si ringrazia </w:t>
      </w:r>
      <w:smartTag w:uri="urn:schemas-microsoft-com:office:smarttags" w:element="PersonName">
        <w:smartTagPr>
          <w:attr w:name="ProductID" w:val="la Banca Romagna"/>
        </w:smartTagPr>
        <w:smartTag w:uri="urn:schemas-microsoft-com:office:smarttags" w:element="PersonName">
          <w:smartTagPr>
            <w:attr w:name="ProductID" w:val="la Banca"/>
          </w:smartTagPr>
          <w:r>
            <w:t>la Banca</w:t>
          </w:r>
        </w:smartTag>
        <w:r>
          <w:t xml:space="preserve"> Romagna</w:t>
        </w:r>
      </w:smartTag>
      <w:r>
        <w:t xml:space="preserve"> Cooperativa di Castiglione di Ravenna per la collaborazione</w:t>
      </w:r>
    </w:p>
    <w:sectPr w:rsidR="007072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283"/>
  <w:characterSpacingControl w:val="doNotCompress"/>
  <w:compat/>
  <w:rsids>
    <w:rsidRoot w:val="00645755"/>
    <w:rsid w:val="003416E1"/>
    <w:rsid w:val="00645755"/>
    <w:rsid w:val="00707253"/>
    <w:rsid w:val="009F76AA"/>
    <w:rsid w:val="00B70876"/>
    <w:rsid w:val="00CC09F4"/>
    <w:rsid w:val="00EC4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575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Culturale Castiglionese</vt:lpstr>
    </vt:vector>
  </TitlesOfParts>
  <Company>G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Culturale Castiglionese</dc:title>
  <dc:creator>Villacarazzena</dc:creator>
  <cp:lastModifiedBy>PC</cp:lastModifiedBy>
  <cp:revision>2</cp:revision>
  <cp:lastPrinted>2013-03-13T14:25:00Z</cp:lastPrinted>
  <dcterms:created xsi:type="dcterms:W3CDTF">2013-03-22T18:54:00Z</dcterms:created>
  <dcterms:modified xsi:type="dcterms:W3CDTF">2013-03-22T18:54:00Z</dcterms:modified>
</cp:coreProperties>
</file>